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6E" w:rsidRPr="000C1C6E" w:rsidRDefault="000C1C6E" w:rsidP="000C1C6E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Информационное письмо</w:t>
      </w: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>X Международная научно-методическая конференция</w:t>
      </w:r>
    </w:p>
    <w:p w:rsidR="000C1C6E" w:rsidRDefault="000C1C6E" w:rsidP="000C1C6E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«Совершенствование математического образования – 2018: </w:t>
      </w: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>состояние и перспективы развития»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C1C6E" w:rsidRPr="000C1C6E" w:rsidRDefault="000C1C6E" w:rsidP="000C1C6E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Приднестровье, г. Тирасполь,</w:t>
      </w:r>
      <w:r w:rsidRPr="000C1C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>11-12 октября 2018 года</w:t>
      </w:r>
    </w:p>
    <w:p w:rsidR="000C1C6E" w:rsidRPr="000C1C6E" w:rsidRDefault="000C1C6E" w:rsidP="000C1C6E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Адрес, телефоны оргкомитета: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MD-3300, г. Тирасполь, ул. 25 Октября, 128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Приднестровский государственный университет (ПГУ) им. Т.Г. Шевченко: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физико-математический факультет (+ 373 533) 79-515;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кафедра алгебры, геометрии и МПМ (+ 373 533) 79-528; (+ 373 533) 79-534.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</w:t>
      </w:r>
      <w:proofErr w:type="spellStart"/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0C1C6E">
          <w:rPr>
            <w:rFonts w:ascii="Times New Roman" w:eastAsia="Times New Roman" w:hAnsi="Times New Roman" w:cs="Times New Roman"/>
            <w:color w:val="5691B6"/>
            <w:sz w:val="24"/>
            <w:szCs w:val="24"/>
            <w:lang w:eastAsia="ru-RU"/>
          </w:rPr>
          <w:t>Gaj5@yandex.ru</w:t>
        </w:r>
      </w:hyperlink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РАБОЧИЕ ЯЗЫКИ КОНФЕРЕНЦИИ: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русский, молдавский, украинский, английский.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 КОНФЕРЕНЦИИ: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просвещения ПМР (МП);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Приднестровский государственный университет им. Т.Г. Шевченко (ПГУ);</w:t>
      </w:r>
    </w:p>
    <w:p w:rsid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 "Академия информатизации образования", г. Москва;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Приднестровский государственный институт развития образования и </w:t>
      </w:r>
      <w:proofErr w:type="gram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</w:t>
      </w:r>
      <w:proofErr w:type="gramEnd"/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Москва;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государственный педагогический университет им. А.И. Герцена,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Петербургский государственный университет путей сообщения, г. Санкт-Петербург;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Приднестровское отделение РАЕН.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КОМИТЕТ</w:t>
      </w:r>
    </w:p>
    <w:p w:rsid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Т.Г. – Министр просвещения Приднестровской Молдавской Республики.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– Ректор ПГУ им. Т.Г. Шевченко,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д.ф-м.н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профессор, академик РАЕН.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Заместители </w:t>
      </w:r>
      <w:proofErr w:type="gramStart"/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Коровай</w:t>
      </w:r>
      <w:proofErr w:type="gram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– декан физико-математического факультета, к.ф.-м.н., доцент.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Ермакова Г.Н. – зав. каф. алгебры, геометрии и МПМ,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Гайдаржи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 – зав. НИЛ «Дидактика математики»,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профессор.</w:t>
      </w:r>
    </w:p>
    <w:p w:rsid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комитет: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- Ректор ПГУ им. Т.Г. Шевченко,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д.ф-м.н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профессор, академик РАЕН.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 М.В. - академик МАНВШ, д.т.н.,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Гайдаржи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 -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Герасименко П.В. - академик МАНВШ, д.т.н.,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Истомина Н.Б.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Дробышев Ю.А.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Коровай О.В. - к.ф.-м.н., доцент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Папышев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Подходова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Проценко В.В.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Утеева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 А.А. - 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оргкомитета: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Роберт И.В. – директор института информатизации образования РАО, академик РАО,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(г. Москва).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Рябухин Ю.М. – академик АН РМ,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д.ф-м.н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 кафедры алгебры, геометрии и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МПМ ПГУ им. Т.Г. Шевченко (г. Тирасполь).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Арнаутов В.И. – академик АН РМ, д.ф.-м.н., профессор, гл. н/с НИЛ «Алгебра и ее приложения» (г. Тирасполь).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Чобану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– академик АН РМ, д.ф.-м.н., профессор ТГУ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Кишинев).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Саранцев Г.И.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чл.кор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РАО,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зав. кафедрой МПМ Мордовского государственного педагогического института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Саранск)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Смирнова И.М.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МПГУ (г. Москва).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Дробышева И.В.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Калужского филиала финансового университета при Правительстве РФ (г. Калуга).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профессор, зав. кафедрой математики МГОГИ (г. Орехово-Зуево).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Митрохина В.М.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педагогики, психологии и дисциплин начального образования ТГПУ им.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 (г. Тула).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Шабанова М.В.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профессор, зав. кафедрой МПМ Северного (Арктического) Федерального университета им. М.В. Ломоносова (г. Архангельск).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Лупу И.И.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кафедры дидактики математики, физики и информатики ТГПУ (г. Кишинев).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Харитон А.З.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кафедры дидактики математики, физики и информатики ТГПУ (г. Кишинев).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Тягульская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– к.э.н., зав. каф. информатики и программной инженерии (г. Рыбница).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Долгов Ю.А. – академик РАЕН, д.т.н., профессор, зав. каф. ВКСС ПГУ им. Т.Г. Шевченко (г. Тирасполь).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Коровай А.В. – к.ф.-м.н., доцент, зав. кафедрой прикладной математики и информатики ПГУ им. Т.Г. Шевченко (г. Тирасполь).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16. Матушкина З.П.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Курганского государственного университета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Шинкаренко Е.Г.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алгебры, геометрии и МПМ ПГУ им. Т.Г. Шевченко (г. Тирасполь).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ИСПОЛНИТЕЛЬНЫЙ КОМИТЕТ</w:t>
      </w:r>
    </w:p>
    <w:p w:rsid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– старший преподаватель кафедры математического анализа и приложений, зам. декана ФМФ (ПГУ им. Т.Г. Шевченко, г. Тирасполь</w:t>
      </w:r>
      <w:proofErr w:type="gram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Николау</w:t>
      </w:r>
      <w:proofErr w:type="spellEnd"/>
      <w:proofErr w:type="gram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ПМНО.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Ворническу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– к.ф.-м.н., доцент, зав. кафедрой математического анализа и приложений (ПГУ им. Т.Г. Шевченко).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Чуйко Л.В.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математического анализа и приложений (ПГУ им. Т.Г. Шевченко).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Спиридонова Г.В. – к.т.н., доцент кафедры прикладной математики и информатики (ПГУ им. Т.Г. Шевченко).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Кураксин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– руководитель ВЦ физико-математического факультета (ПГУ им. Т.Г. Шевченко).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Маринчук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– методист ПГИРО и ПК.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Дариенко М.С. – преподаватель математики и информатики ГОУ СПО «Тираспольский техникум коммерции».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Травинская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– учитель математики ТСШ № 12.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Малютина Н.Н. – старший преподаватель кафедры алгебры, геометрии и МПМ (ПГУ им. Т.Г. Шевченко).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СЕКРЕТАРИАТ ОРГКОМИТЕТА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Леонова Наталья Григорьевна –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к.с.н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прикладной математики и информатики.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Шведюк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 – специалист кафедры алгебры, геометрии и МПМ.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Андреевна – специалист кафедры алгебры, геометрии и МПМ.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Организационный комитет приглашает к участию ученых-математиков и математиков-методистов, преподавателей математики и информатики ВО, СПО, НПО, лицеев, гимназий, общеобразовательных школ, а также учителей практиков начальных классов, специалистов-практиков из институтов повышения квалификации учителей Приднестровья, России и стран ближнего и дальнего зарубежья, аспирантов и магистрантов вузов. Конференция проводится с участием ученых из: России, Украины, Молдовы, Болгарии, Казахстана.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11-12 октября 2018г. – рабочие дни конференции, заезд – 10 октября, отъезд – 13 октября.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 КОНФЕРЕНЦИИ ПРЕДУСМАТРИВАЕТСЯ ОБСУЖДЕНИЕ ВОПРОСОВ </w:t>
      </w:r>
      <w:r w:rsidRPr="000C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СЛЕДУЮЩИМ НАПРАВЛЕНИЯМ МАТЕМАТИЧЕСКОГО ОБРАЗОВАНИЯ: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оптимальной реализации требований ГОСТов при решении проблем математического образования.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Ценности и задачи математического образования, расстановка приоритетных направлений.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Практика создания инновационной среды в образовании, ориентированной на формирование ключевых компетентностей.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 опыта подготовки педагогических кадров по уровням: бакалавр, магистр, специалист.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Приоритет универсальных познавательных компетентностей как условие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конкурентноспособности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развития информационно-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обучаемых.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Математика как базовый компонент экономической грамотности современного человека.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Пути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самосовершенстовования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грамотности преподавателей математики: проблемы и пути их решения.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Новые методические исследования в теории и методике обучения математике.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ПЛАНИРУЕМЫЕ СЕКЦИИ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 Секция математики в вузе: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Проблемы математической подготовки в вузе и пути их решения.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организации исследовательской деятельности студентов.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ключевых компетенций у будущих специалистов.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Реализация программ магистерской подготовки по математике.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 Секция математики и информатики в СПО и ВПО: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Расширение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информатики: информатика – важнейшая составляющая физико-математической, инженерной и экономической, и гуманитарной подготовки специалистов.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развития информационно-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учащихся и студентов.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Проблемы информационного образования и пути их решения.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Методические вопросы использования информационных технологий в обучении математике.</w:t>
      </w:r>
    </w:p>
    <w:p w:rsid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Секция преподавания математики в старшей школе и в организациях НПО и СПО: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решению реальных нестандартных заданий – фактор успешного формирования исследовательских компетенций выпускников.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Работа с одаренными учащимися и анализ их достижений. Опыт достижения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обучении математике.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Организация профессиональной ориентации учащихся на дальнейшую математическую деятельность.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углубленной математической подготовки в теоретических лицеях и гимназиях.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Проблемы подготовки педагогов для старшей школы и пути их решения.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 Секция учителей математики основной школы: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Обучение решению задач – основной путь повышения качества математических знаний.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Решение текстовых задач – важное условие развития логического мышления обучаемых на уровне основной школы.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Геометрическому образованию исследовательскую направленность.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разработки выбора и использования эффективных технологий обучения математике.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Грамотная методическая работа по реализации принципа преемственности в обучении математике.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Пути совершенствования профессионально-методической грамотности педагогов.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 Секция начального математического образования: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Опыт перехода на новые УМК по математике.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Технологии развивающего обучения в начальной школе.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универсальных учебных действий на уроках математики.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элементов геометрии – основа развития пространственного воображения и формирования первичных конструктивных умений учащихся.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ПРОБЛЕМАТИКА «КРУГЛОГО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СТОЛА»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Материально-техническое и методическое обеспечение образовательной деятельности в организациях образования.</w:t>
      </w:r>
    </w:p>
    <w:p w:rsid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Кадровая политика обеспечения образовательных учреждений и основные пути ее </w:t>
      </w:r>
      <w:proofErr w:type="gram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программах профессионально- педагогического роста преподавателей и учителей. Роль районных и городских методических комиссий по математике в организации самосовершенствования методической грамотности учителей.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Государственная финансовая поддержка педагогического образования.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проекта резолюции Х Международной научно-методической конференции «СМО – 2018».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ПОРЯДОК УЧАСТИЯ В РАБОТЕ КОНФЕРЕНЦИИ И ТРЕБОВАНИЯ К ПУБЛИКУЕМЫМ МАТЕРИАЛАМ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участия в конференции</w:t>
      </w:r>
      <w:r w:rsidRPr="000C1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до 10 августа 2018 г.</w:t>
      </w:r>
      <w:r w:rsidRPr="000C1C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выслать в адрес оргкомитета (</w:t>
      </w:r>
      <w:hyperlink r:id="rId5" w:history="1">
        <w:r w:rsidRPr="000C1C6E">
          <w:rPr>
            <w:rFonts w:ascii="Times New Roman" w:eastAsia="Times New Roman" w:hAnsi="Times New Roman" w:cs="Times New Roman"/>
            <w:color w:val="5691B6"/>
            <w:sz w:val="24"/>
            <w:szCs w:val="24"/>
            <w:lang w:eastAsia="ru-RU"/>
          </w:rPr>
          <w:t>gaj5@yandex.ru</w:t>
        </w:r>
      </w:hyperlink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электронные варианты материалов сообщений (в соответствии с требованиями к их оформлению), заявку на участие с отражением сведений, указанных в образце заявки: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Ф.И.О. (полностью), место работы, занимаемая должность, учёная степень и звание, дидактическая категория (при наличии).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Почтовый адрес, телефоны (служебный и собственный), электронный адрес (для переписки).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 доклада (сообщения) с указанием пленарного, секционного или на заседании «круглого стола». Объём выступлений на пленарном заседании (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тезисно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5-6 страницах, а на секционных заседаниях 3-4 страницы (полные, включая литературу). Материалы выступлений представляются в электронном варианте (участники конференций из ПМР представляют дополнительно статьи и в бумажном варианте).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Пожелания о форме участия в работе конференции с указанием необходимости технических средств для презентации результатов исследований.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Количество заказываемых сборников, подтверждённых квитанцией (отсканированной) о внесении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орг.взносов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конференции. Заочные участники конференции будут обеспечены материалами в электронном виде.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Издание материалов конференции осуществляется за счёт средств его участников. Стоимость публикации 30 руб. ПМР за каждую страницу текста или в рублях РФ в эквиваленте 2$ США. Материалы конференции будут опубликованы в рецензируемом сборнике с индексами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стандартизатора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 и изданы в бумажном варианте до начала конференции.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Сбор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участников конференции из ПМР осуществляет секретарь оргкомитета, специалист кафедры АГ и МПМ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Шведюк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с их регистрацией.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конференции отправляют материалы для публикации одним письмом: статью (тезисы), заявку и отсканированную копию квитанции об оплате за публикацию.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Оплату орг. взносов и перевод спонсорской помощи можно осуществлять по следующим банковским реквизитам: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Реквизиты для зачисления орг. взносов в рублях РФ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Получатель: Приднестровский республиканский банк,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Тирасполь, Молдова, счет № 30111810600000000022, ИНН 9909079558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 получателя: ТКБ БАНК ПАО, г. Москва, Россия, счет № 30101810800000000388, БИК 044525388, ИНН 7709129705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Назначение платежа: для зачисления на счет Министерства финансов ПМР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р/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20940064329100 (в пользу ГОУ ПГУ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</w:t>
      </w:r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Шевченко)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Реквизиты для зачисления орг. взносов в рублях ПМР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ГОУ ПГУ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</w:t>
      </w:r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р/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218800000319 ПРБ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Тирасполь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КУБ 00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ф/к 0200015584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Зарубежные участники конференции, не сумевшие перечислить «оплату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орг.взносов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могут в виде исключения производить оплату лично по приезду, при заочном участии почтовым переводом на имя секретаря оргкомитета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Шведюк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Ирины Николаевны по адресу: МД 3300, г. Тирасполь, ул. 25 Октября, д.128, с пометкой «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орг.взнос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СМО - 2018».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 случае несвоевременного поступления информации автору о результатах рецензирования представленных материалов в период с 1 по 5 сентября 2018 года необходимо об этом сообщить по контактному телефону (533)779528 или по мобильному телефону (777)04279 Георгию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Харлампьевичу</w:t>
      </w:r>
      <w:proofErr w:type="spellEnd"/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Гайдаржи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электронной перепиской).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0C1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без заявки или заявка без статьи приняты не будут!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полученные после указанных сроков, будут отклонены, о чем вам сообщат из секретариата по электронному адресу, указанному автором материала.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Обязательно в своих заявках об участии в конференции заполнять требуемые личные данные и высказать пожелания о форме участия (очно/заочно) с указанием требуемых технических средств для презентации.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Требования к оформлению публикуемых материалов: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Редактор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Формат А-4;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Поля: сверху и снизу – 2,0 см, слева – 2,0 см, справа – 2,0 см;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Выравнивание по ширине страницы;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Ориентация книжная. Шрифт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шрифта – 14 (для формул – 14);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Абзацный отступ – 1,25 см, межстрочное расстояние – одинарное;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шрифта для литературы – </w:t>
      </w:r>
      <w:proofErr w:type="gram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Страницы</w:t>
      </w:r>
      <w:proofErr w:type="gram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полные, включая литературу;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(доклад) начинается с названия, который набирается заглавными буквами полужирным шрифтом (и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центруется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Через 1 интервал ниже печатается тем же шрифтом заглавие на английском языке. Ниже заглавия, через 1 интервал, в правой части страницы строчными жирными буквами печатаются инициалы и фамилии авторов. Далее через 1 интервал ниже – полное название организации, город и e-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Отступив 2 интервала ниже, тем же размером шрифта (курсивом) набирается аннотация на английском языке (4-6 строчек) и ключевые слова 2-3 строки. Отступив ниже на 2 интервала с красной строки излагается текст статьи (доклада), который завершается списком использованной литературы (размером шрифта 12).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НАШИ КООРДИНАТЫ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MD-3300, г. Тирасполь, ул. 25 Октября, 128. ПГУ им. Т.Г. Шевченко, уч. корпус №2, кафедра алгебры, геометрии и МПМ (помещения 309 и 312).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79-528, 79-534.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0C1C6E">
          <w:rPr>
            <w:rFonts w:ascii="Times New Roman" w:eastAsia="Times New Roman" w:hAnsi="Times New Roman" w:cs="Times New Roman"/>
            <w:color w:val="5691B6"/>
            <w:sz w:val="24"/>
            <w:szCs w:val="24"/>
            <w:lang w:eastAsia="ru-RU"/>
          </w:rPr>
          <w:t>gaj5@yandex.ru</w:t>
        </w:r>
      </w:hyperlink>
    </w:p>
    <w:p w:rsidR="000C1C6E" w:rsidRPr="000C1C6E" w:rsidRDefault="000C1C6E" w:rsidP="00FD3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отправки материалов исследований в секретариат оргкомитета убедитесь, что текст, содержащий символы и формулы, читаемый.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2.Программу конференции и его материалы планируется передать в издательство 3 сентября 2018г., поэтому просим высылать свои сообщения, доклады (статьи, тезисы) до 10 августа 2018г.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Справки по возникшим вопросам можно получать у зам. председателя оргкомитета - профессора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Гайдаржи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Георгия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Харлампьевича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(777)04279) или у члена секретариата </w:t>
      </w:r>
      <w:proofErr w:type="spellStart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Шведюк</w:t>
      </w:r>
      <w:proofErr w:type="spellEnd"/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Ирины Николаевны по электронной почте </w:t>
      </w:r>
      <w:hyperlink r:id="rId7" w:history="1">
        <w:r w:rsidRPr="000C1C6E">
          <w:rPr>
            <w:rFonts w:ascii="Times New Roman" w:eastAsia="Times New Roman" w:hAnsi="Times New Roman" w:cs="Times New Roman"/>
            <w:color w:val="5691B6"/>
            <w:sz w:val="24"/>
            <w:szCs w:val="24"/>
            <w:lang w:eastAsia="ru-RU"/>
          </w:rPr>
          <w:t>gaj5@yandex.ru</w:t>
        </w:r>
      </w:hyperlink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телефону (533) 79 528.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Заезд участников конференции и их устройство в гостинице 10 октября 2018г. Иностранные участники конференции могут прибывать: самолетом до Кишинева (доставка из аэропорта до Тирасполя обеспечивается транспортом ПГУ) или поездом до станции Тирасполь (или до станции Раздельная, Одесской области). О времени и месте пребывания необходимо заранее информировать секретариат конференции (до 1 октября 2018г.).</w:t>
      </w:r>
    </w:p>
    <w:p w:rsidR="00FD3AE6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Приглашенные ученые публикуют свои доклады и обеспечиваются сборниками материалов бесплатно!</w:t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</w:p>
    <w:p w:rsidR="000C1C6E" w:rsidRPr="000C1C6E" w:rsidRDefault="000C1C6E" w:rsidP="000C1C6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заявки</w:t>
      </w:r>
    </w:p>
    <w:p w:rsidR="000C1C6E" w:rsidRPr="000C1C6E" w:rsidRDefault="000C1C6E" w:rsidP="000C1C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работе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 Международной научно-методической конференции 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«СМО-2018»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  <w:gridCol w:w="90"/>
      </w:tblGrid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дд.мм.гг</w:t>
            </w:r>
            <w:proofErr w:type="spellEnd"/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или учебы (страна, город, название образовательного учреждения)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Пожелания о размещении в гостиницах города и в гостевых комнатах ПГУ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доклада (полностью, без сокращений, количество полных страниц)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оригинальности представляемых работ (</w:t>
            </w:r>
            <w:proofErr w:type="spellStart"/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заказываемых сборников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Секция конференции, к которой относится ваша работа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участия в конференции (доклад на пленарном заседании, сообщение на секции или выступление на круглом столе; участие очное или заочное)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C1C6E" w:rsidRPr="000C1C6E" w:rsidTr="000C1C6E"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Контакты: подробны адрес, телефоны, E-</w:t>
            </w:r>
            <w:proofErr w:type="spellStart"/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6E" w:rsidRPr="000C1C6E" w:rsidRDefault="000C1C6E" w:rsidP="000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C1C6E" w:rsidRPr="000C1C6E" w:rsidRDefault="000C1C6E" w:rsidP="000C1C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F5C4A" wp14:editId="78A444D1">
            <wp:extent cx="5940425" cy="5932354"/>
            <wp:effectExtent l="0" t="0" r="3175" b="0"/>
            <wp:docPr id="5" name="Рисунок 5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E" w:rsidRPr="000C1C6E" w:rsidRDefault="000C1C6E" w:rsidP="000C1C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C6E" w:rsidRPr="000C1C6E" w:rsidRDefault="000C1C6E" w:rsidP="000C1C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0C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конференции, представившие свои материалы для публикации в конце статьи (тезиса) фиксируют свои подробные персональные данные (для внесения в раздел «Сведения об авторах» сборника материалов конференции).</w:t>
      </w:r>
    </w:p>
    <w:p w:rsidR="000C1C6E" w:rsidRDefault="000C1C6E">
      <w:bookmarkStart w:id="0" w:name="_GoBack"/>
      <w:bookmarkEnd w:id="0"/>
    </w:p>
    <w:sectPr w:rsidR="000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E"/>
    <w:rsid w:val="00016C03"/>
    <w:rsid w:val="0006147D"/>
    <w:rsid w:val="000C1C6E"/>
    <w:rsid w:val="002E3A42"/>
    <w:rsid w:val="00515014"/>
    <w:rsid w:val="006A1879"/>
    <w:rsid w:val="00746BCF"/>
    <w:rsid w:val="0075242D"/>
    <w:rsid w:val="007A3C30"/>
    <w:rsid w:val="008729DC"/>
    <w:rsid w:val="00984E5B"/>
    <w:rsid w:val="009D0B43"/>
    <w:rsid w:val="00A41809"/>
    <w:rsid w:val="00B73A10"/>
    <w:rsid w:val="00BF1F20"/>
    <w:rsid w:val="00D96580"/>
    <w:rsid w:val="00DD38AD"/>
    <w:rsid w:val="00E10605"/>
    <w:rsid w:val="00EA2790"/>
    <w:rsid w:val="00ED52A2"/>
    <w:rsid w:val="00EF638B"/>
    <w:rsid w:val="00F24B50"/>
    <w:rsid w:val="00FD0B4D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2D91-CBF3-4626-89D8-186B61F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9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93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7" w:color="EE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87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88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22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92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9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94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8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2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29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85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17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21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37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06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aj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j5@yandex.ru" TargetMode="External"/><Relationship Id="rId5" Type="http://schemas.openxmlformats.org/officeDocument/2006/relationships/hyperlink" Target="mailto:gaj5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j5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2</cp:revision>
  <dcterms:created xsi:type="dcterms:W3CDTF">2018-06-26T10:53:00Z</dcterms:created>
  <dcterms:modified xsi:type="dcterms:W3CDTF">2018-07-01T21:03:00Z</dcterms:modified>
</cp:coreProperties>
</file>